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7" w:rsidRPr="00AD18C7" w:rsidRDefault="00AD18C7" w:rsidP="00AD18C7">
      <w:pPr>
        <w:spacing w:line="480" w:lineRule="auto"/>
        <w:rPr>
          <w:rFonts w:ascii="Arial" w:hAnsi="Arial" w:cs="Arial"/>
          <w:b/>
          <w:sz w:val="28"/>
          <w:szCs w:val="28"/>
          <w:lang w:val="el-GR"/>
        </w:rPr>
      </w:pPr>
      <w:r w:rsidRPr="00AD18C7">
        <w:rPr>
          <w:rFonts w:ascii="Arial" w:hAnsi="Arial" w:cs="Arial"/>
          <w:b/>
          <w:sz w:val="28"/>
          <w:szCs w:val="28"/>
          <w:lang w:val="el-GR"/>
        </w:rPr>
        <w:t>Ο Θρήνος της Παναγίας  Κύπρος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18C7" w:rsidRPr="00AD18C7" w:rsidTr="00AD1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C7" w:rsidRPr="00AD18C7" w:rsidRDefault="00AD18C7" w:rsidP="00AD18C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C7" w:rsidRPr="00AD18C7" w:rsidRDefault="00AD18C7" w:rsidP="00AD18C7">
      <w:pPr>
        <w:spacing w:line="480" w:lineRule="auto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:rsidR="00AD18C7" w:rsidRPr="00AD18C7" w:rsidRDefault="00AD18C7" w:rsidP="00AD18C7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Άδε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μαντάτο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σκοτεινόν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ημέραν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λυπημένη,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ήλθεν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σήμμερον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πολλοπικραμμένης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Επιάσαν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υιούλλην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έμειν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αρφανεμένη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Ο Γαβριήλ Αρχάγγελος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πούτουν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λογισμός μου,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είπεν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Χαίρε Δέσποινα «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ο Κύριος δικός μου».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Κάλλοιον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ήθελα μου `πη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δέχτου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θάνατόν σου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παρ’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ήρτεν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είπεν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Δέσποινα «ο Κύριος δικός μου».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Χαράν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όπου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εδκιάβασα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εγέννησα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ήλιον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φόβον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όπου πέρασα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γέννησιν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σπήλιον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για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Ηρώδην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πικρόν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μεν χάση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βασίλειον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Χρυσόν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δεντρόν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εβλάστησεν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εύσπλαχνος Υιός μου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έκαμεν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κλόνους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δώδεκα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εσκέπασεν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κόσμον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Όρνεα τα πετάμενα στους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κλόνους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φωλιεύκαν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τα πονηρά δαιμόνια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εβλέπαν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εφεύκαν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Τζιείνοι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κλων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οι δώδεκα ήσαν 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Αποστόλοι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όρνεια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πετούμενα ήσαν 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Αρχαγγέλοι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δεντρόν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δροσερόν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εν’ ο Μονογενής μου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η βρύση που το πότιζα,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γάλαν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που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βυζίν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Τώρα 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κλόνοι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κόπηκαν τα φύλλα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μαρανθήκαν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οι βρύσες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εστέγνωσαν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οι τόποι ορφανευτήκαν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Κλάψετε χήρες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ορφανές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όλ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η συγγένειά σας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εχάσετε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δάσκαλον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παρηορκάν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σας.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r w:rsidRPr="00AD18C7">
        <w:rPr>
          <w:rFonts w:ascii="Arial" w:hAnsi="Arial" w:cs="Arial"/>
          <w:sz w:val="24"/>
          <w:szCs w:val="24"/>
          <w:lang w:val="el-GR"/>
        </w:rPr>
        <w:lastRenderedPageBreak/>
        <w:t xml:space="preserve">Όρη αναστενάξετε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δέντρα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μαραθθήτε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ποταμοί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στραντζίσετε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πέτρες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ραγισθήτε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χιλιόχρονοι νεκροί, τώρα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αναστηθήτε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πάνω εις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λύπην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μαζύ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εμέν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θρηνήτε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Για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αγαπημένον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τον είχα φως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αμμάδκια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ετζιείνοι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πιάσασιν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που τα δικά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αγκάλια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Ιούδας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επρόδωσεν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μ’ αργυρά τριάντα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θάρρειεν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μιαρός, πώς θα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έσσιει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πάντα.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πώς να μη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σκοτώννουμαι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πώς να μην θρηνήσω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δάκρυα που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μάδκια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χαμαί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χύσω;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Έσσιει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τρία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μερόνυκτα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όπου τον βασανίζουν,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ολόγυμνον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γιούλλην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στες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στράτες τον γυρίζουν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Φορεί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σταφάνιν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ακανθών πάνω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τζιεφαλήν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ξεραν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άνομοι πως εν με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βουλήν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Χριστιανοί γνωρίζουν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αφέντην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Θεόν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σκύλλοι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παράνομοι έχουν τον σαν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εχθρόν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Ετύφλωσαν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μμάδκια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φράξασιν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φκιά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τους</w:t>
      </w:r>
      <w:r w:rsidRPr="00AD18C7">
        <w:rPr>
          <w:rFonts w:ascii="Arial" w:hAnsi="Arial" w:cs="Arial"/>
          <w:sz w:val="24"/>
          <w:szCs w:val="24"/>
          <w:lang w:val="el-GR"/>
        </w:rPr>
        <w:br/>
        <w:t>η ευσπλαχνία σου Χριστέ δοξάζω σε, βαστά τους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Ωσάν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ληστήν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πέρνουσιν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ωσάν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φονιάν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δείννουν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Πιλάτον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πέρνουν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μπρος του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ετσήννουν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Πιλάτος ο φτωχός κάμνει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δικαίαν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κρίσιν,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το πως δεν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έσσιει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φταίσημον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εξαπολύση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τζιείνοι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εφωνάζασιν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πως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εσταυρώσουν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σσιέρκα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πόδκια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στο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ξύλον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καρφώσουν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Μαντάτον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ήρτεν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θλιβερόν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Δέσποιναν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Μαρίαν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r w:rsidRPr="00AD18C7">
        <w:rPr>
          <w:rFonts w:ascii="Arial" w:hAnsi="Arial" w:cs="Arial"/>
          <w:sz w:val="24"/>
          <w:szCs w:val="24"/>
          <w:lang w:val="el-GR"/>
        </w:rPr>
        <w:lastRenderedPageBreak/>
        <w:t xml:space="preserve">πως μαρτυρούν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γιούλλην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δίχως καμιάν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αιτίαν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Εφτά φορές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λυώννεται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ήτουν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ξυψυσσιήση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έναν από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τουςς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δώδεκα δεν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ηύρεν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αρωτήση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δεξιάν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τη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μερκάν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θωρεί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Ιωάννην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λαλεί του πουν’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γιούλλην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εσέν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δάσκαλόν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σου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δειξέ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να τον θωρώ μήπως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παραδώσω.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Δεν έχω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τόλμην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ω!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τωρά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νάρθω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σου τον δείξω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που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δεν μπορώ τα χείλη μου ν’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αννοίξω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>Ως τόσον που με `ρώτησες εγώ θα σου τον δείξω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εγώ με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σέναν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Δέσποινα να κλάψω να θρηνήσω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δάκρυα που τα μάτια μου χαμαί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χύσω.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Θωρείς Εκείνον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χλωμόν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παραδερμένον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φορεί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πουκάμισον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στο αίμα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βουττημένον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τον έχουν οι εχθροί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αξάγκονα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δεμμένον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!</w:t>
      </w:r>
      <w:r w:rsidRPr="00AD18C7">
        <w:rPr>
          <w:rFonts w:ascii="Arial" w:hAnsi="Arial" w:cs="Arial"/>
          <w:sz w:val="24"/>
          <w:szCs w:val="24"/>
          <w:lang w:val="el-GR"/>
        </w:rPr>
        <w:br/>
        <w:t>Όπου κρατούν στο χέρι τους καρφιά να τον καρφώσουν,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κρατούν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στ’ άλλον τους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λόγχην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λογχήσουν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Φορεί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κεφαλούλλαν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ακάνθινον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στεφάνιν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πως είναι με τα αίματα ωσάν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κουρουπάνιν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!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Εκείνος είναι 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γιούλλης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εμέν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ο δάσκαλός μου,</w:t>
      </w:r>
      <w:r w:rsidRPr="00AD18C7">
        <w:rPr>
          <w:rFonts w:ascii="Arial" w:hAnsi="Arial" w:cs="Arial"/>
          <w:sz w:val="24"/>
          <w:szCs w:val="24"/>
          <w:lang w:val="el-GR"/>
        </w:rPr>
        <w:br/>
        <w:t>Εκείνος είναι ο Χριστός ο ποιητής του κόσμου.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δκυό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καρφιά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βάλασιν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πάνω στα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δκυό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χέρια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τ’ άλλα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δκυό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βάλλουσιν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πάνω στα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δκυό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πόδια.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τ’ άλλον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μακρύτερον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βάλλουν το στην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καρκιάν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τα τέσσερα υποφέρει τα,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σπλαχνικόν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τέκνον.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Μα της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καρκιάς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καρφίν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εν ημπορεί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υποφέρη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lastRenderedPageBreak/>
        <w:t>αννοίγει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χειλάκια του τούτον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λόγον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λέει.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Αλλοίμονον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!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αλλοίμονον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Θεέ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Πατέρα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πώς με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ελησμόνησες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σήμμερον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ημέραν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;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Διψά πολλά, βάλλει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φωνήν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μέσα 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καρκιά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επιάστην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έτρεξα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ναύρω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νερόν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πα να τον ποτίσω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ετρέξαν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μας οι άνομοι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ήτουν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ξυψυχήσω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Βάλλουσιν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ξύδιν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χολήν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άλας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μεσ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σπόγγον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εδώσαν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το να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πιη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σπλαχνικόν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τέκνον.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Αννοίγει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χειλάκια του τούτον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λόγον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λέει:</w:t>
      </w:r>
      <w:r w:rsidRPr="00AD18C7">
        <w:rPr>
          <w:rFonts w:ascii="Arial" w:hAnsi="Arial" w:cs="Arial"/>
          <w:sz w:val="24"/>
          <w:szCs w:val="24"/>
          <w:lang w:val="el-GR"/>
        </w:rPr>
        <w:br/>
        <w:t>να βάλω τους Προφήτες μου στο γένος της Μητρός μου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επροφητέψασιν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απ’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αξαρκής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κόσμου.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Από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Άδη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πικρόν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τους ελευθερώσω,</w:t>
      </w:r>
      <w:r w:rsidRPr="00AD18C7">
        <w:rPr>
          <w:rFonts w:ascii="Arial" w:hAnsi="Arial" w:cs="Arial"/>
          <w:sz w:val="24"/>
          <w:szCs w:val="24"/>
          <w:lang w:val="el-GR"/>
        </w:rPr>
        <w:br/>
        <w:t>στην άνω Ιερουσαλήμ να τους καταβοδώσω.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Η Παναγία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στέκετουν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εμπρός του λυπημένη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έδερνεν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στήθος της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τράβαν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μαλλιά της.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Ω! Τέκνον μου τι έπταιξες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είσαι πολλά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θλιμμένον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ανάμεσα σε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δκυό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ληστάς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έχουν σε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καρφωμένον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;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Ω! πανσεβάσμιε Σταυρέ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ξύλον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ευλογημένον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όπου βαστάζεις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Χριστόν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πάνω σου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καρφωμένον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Ω! Τέκνον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γλυκύτατον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γνώσις των καρδίων</w:t>
      </w:r>
      <w:r w:rsidRPr="00AD18C7">
        <w:rPr>
          <w:rFonts w:ascii="Arial" w:hAnsi="Arial" w:cs="Arial"/>
          <w:sz w:val="24"/>
          <w:szCs w:val="24"/>
          <w:lang w:val="el-GR"/>
        </w:rPr>
        <w:br/>
        <w:t>πούνε οι μαθητάδες σου οι εβδομήντα δύο;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Ο Πέτρος σε αρνήθηκε ομοίως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άλλοι,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Απόστολοι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εφύγασιν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φόβον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ξάλην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και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μοναχήν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αφήσασιν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ταπεινήν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Μαριάν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>Τώρα σε βλέπω Τέκνον μου εις τον Σταυρόν επάνω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r w:rsidRPr="00AD18C7">
        <w:rPr>
          <w:rFonts w:ascii="Arial" w:hAnsi="Arial" w:cs="Arial"/>
          <w:sz w:val="24"/>
          <w:szCs w:val="24"/>
          <w:lang w:val="el-GR"/>
        </w:rPr>
        <w:lastRenderedPageBreak/>
        <w:t xml:space="preserve">τώρα ζητώ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καλλίτερον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θέλημα να πεθάνω.</w:t>
      </w:r>
      <w:r w:rsidRPr="00AD18C7">
        <w:rPr>
          <w:rFonts w:ascii="Arial" w:hAnsi="Arial" w:cs="Arial"/>
          <w:sz w:val="24"/>
          <w:szCs w:val="24"/>
          <w:lang w:val="el-GR"/>
        </w:rPr>
        <w:br/>
        <w:t>Σκύψε κάτω να δυνηθώ να σε γλυκοφιλήσω,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ποιητήν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Θεόν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ποχαιρετήσω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επολοήθην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είπεν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με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γλυτζιά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σσιείλη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Μάνα, μην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πολλοθλίβεσαι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πολλά για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Θεολόγον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φίλον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`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φίννω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σύντροφόν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σου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ως τρεις ημέρες έρχομαι,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δοξασθή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γιος σου.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Σελήνη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ήλιος, όλον το φως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εχάθην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αναστηθήκασιν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νεκροί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αννοίξασιν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τάφοι.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Σελήνη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ήλιος,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Θεϊκόν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στέμμα,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έκλινεν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τζιεφαλήν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παρέδωσεν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Πνεύμα.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Σελήνη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ήλιος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μονταύθα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εσκοτίσθη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ο κόσμος όλος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έτρεμεν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η γη Σταυρόν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εσχίσθη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ναού το καταπέτασμα, στο μέσον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ερραγίσθη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Τότε η μάνα του Χριστού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έστεκεν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μετά ζάλης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μ’ `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εναν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κλάμαν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θλιβερόν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βάλλει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φωνήν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μεγάλην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-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πού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μασσιέριν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σφαγώ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κρεμμόν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δώσω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πού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ποτάμιν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θολωτόν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μπω να παραδώσω;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Αι Μυροφόρες του Χριστού,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εστέκοντο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κοντά της,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η μία βαστά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σσιέρκα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η άλλη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καρδκιάν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Τζιυρία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εάν σφαγής,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σφάζετ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ο κόσμος όλος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πάραυτα σκοτίζεται του Ουρανού ο θόλος.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εφέραν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γλυκόν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κρασίν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αφράτον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παξιμάδιν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εκάμαν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παρηορκάν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έχουμεν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σημάδιν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Αννοίγει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χειλάκια της τούτον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λόγον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λέει: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lastRenderedPageBreak/>
        <w:t>επάρτε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 στου Ιωσήφ, από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Αρειμαθείας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παρακαλέσουμεν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πολλά για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πα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ποσπάσουμεν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φως των οφθαλμών 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Μονταύθα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εστρατεύσασιν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στου Ιωσήφ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πάσιν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πολοάται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Δέσποινα του Ιωσήφ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λέγει.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σε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παρακαλέσουμεν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πολλά για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πα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ποσπάσουμεν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φως των οφθαλμών 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τ΄ακούη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Ιησήφ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κάμνη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μεγάλον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θρήνον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  <w:t>λέγει της Μάνας του Χριστού: Δέσποινα των Αγγέλων.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Μετά χαράς ότι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πης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, 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κάμ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ότι προφθάσω,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έχω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λουβάριν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περισσόν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εξαγοράσω,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κατεβή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που τον Σταυρόν να τον ενταφιάσω.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Μεσ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σε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τζιβούριν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πέτρινον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πούνε στο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περιβόλιν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>πούνε ο τάφος του Χριστού καθώς το ξέρουν όλοι.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Μονταύθα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εστρατεύσασιν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εις του Πιλάτου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πάσιν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πολοάται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Ιωσήφ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Πιλάτου λέγει: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σε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παρακαλέσουμεν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αφέντη μου Πιλάτε,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δόσ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μας τον ξένον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φτωχόν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εστραυρωμένον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ξένος του κόσμου βρίσκεται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καταφρονιμένος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Δεν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έσσιει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κόρην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γι’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αδελφόν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νάρτη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ποσπάση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μηδέ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κακέναν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συγγενήν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ενταφιάση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>Η Παναγία στέκεται εμπρός του λυπημένη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Πιλάτου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έλεγεν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: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λυπήθουμε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ξένην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.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Αφέντη μου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λυπήθου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Υιόν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μου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δόσ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μας τον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θάψουμεν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 φως των οφθαλμών 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r w:rsidRPr="00AD18C7">
        <w:rPr>
          <w:rFonts w:ascii="Arial" w:hAnsi="Arial" w:cs="Arial"/>
          <w:sz w:val="24"/>
          <w:szCs w:val="24"/>
          <w:lang w:val="el-GR"/>
        </w:rPr>
        <w:lastRenderedPageBreak/>
        <w:t>Λέγει της Μάνας του Χριστού άμε χαρίζω σου τον,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μην μας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δώσης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πειρασμόν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εδώ στον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κόσμον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τούτον.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Γιατ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είδαμεν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πειρασμόν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σεισμόν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των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πέτρων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ανεστηθήκασιν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νεκροί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αννοίξασιν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οι τάφοι.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Μανταύτα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εστρατεύσασιν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εις τον Σταυρόν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πάσιν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βάλλουσιν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σκάλαν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στον Σταυρόν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καρβκιά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εβκάλαν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Πέρνουν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να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θάψουσιν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δίκαιον Εκείνον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ταπισόν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η Δέσποινα μετά του Νικοδήμου.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Βάλλουσιν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μεσ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το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μνήμαν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σμύρναν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μετά αλόης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’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εκλείσαν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φύασιν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 μετά μεγάλου θρήνου.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’ η Δέσποινα που το `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βκαλεν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>, πρέπει να την υμνείτε,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πρέπει να την δοξάζετε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τζιαι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να την προσκυνείτε.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Όπκιος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δκιαβάζει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Γραφήν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τα πάθη του Υιού μου</w:t>
      </w:r>
      <w:r w:rsidRPr="00AD18C7">
        <w:rPr>
          <w:rFonts w:ascii="Arial" w:hAnsi="Arial" w:cs="Arial"/>
          <w:sz w:val="24"/>
          <w:szCs w:val="24"/>
          <w:lang w:val="el-GR"/>
        </w:rPr>
        <w:br/>
        <w:t xml:space="preserve">να μην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έχη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D18C7">
        <w:rPr>
          <w:rFonts w:ascii="Arial" w:hAnsi="Arial" w:cs="Arial"/>
          <w:sz w:val="24"/>
          <w:szCs w:val="24"/>
          <w:lang w:val="el-GR"/>
        </w:rPr>
        <w:t>ερώτησιν</w:t>
      </w:r>
      <w:proofErr w:type="spellEnd"/>
      <w:r w:rsidRPr="00AD18C7">
        <w:rPr>
          <w:rFonts w:ascii="Arial" w:hAnsi="Arial" w:cs="Arial"/>
          <w:sz w:val="24"/>
          <w:szCs w:val="24"/>
          <w:lang w:val="el-GR"/>
        </w:rPr>
        <w:t xml:space="preserve"> στην κρίσιν του Θεού μου.</w:t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r w:rsidRPr="00AD18C7">
        <w:rPr>
          <w:rFonts w:ascii="Arial" w:hAnsi="Arial" w:cs="Arial"/>
          <w:sz w:val="24"/>
          <w:szCs w:val="24"/>
          <w:lang w:val="el-GR"/>
        </w:rPr>
        <w:br/>
      </w:r>
      <w:proofErr w:type="spellStart"/>
      <w:proofErr w:type="gramStart"/>
      <w:r w:rsidRPr="00AD18C7">
        <w:rPr>
          <w:rFonts w:ascii="Arial" w:hAnsi="Arial" w:cs="Arial"/>
          <w:sz w:val="24"/>
          <w:szCs w:val="24"/>
        </w:rPr>
        <w:t>Αμήν</w:t>
      </w:r>
      <w:proofErr w:type="spellEnd"/>
      <w:r w:rsidRPr="00AD18C7">
        <w:rPr>
          <w:rFonts w:ascii="Arial" w:hAnsi="Arial" w:cs="Arial"/>
          <w:sz w:val="24"/>
          <w:szCs w:val="24"/>
        </w:rPr>
        <w:t>.</w:t>
      </w:r>
      <w:proofErr w:type="gramEnd"/>
    </w:p>
    <w:p w:rsidR="00F42FB5" w:rsidRPr="00AD18C7" w:rsidRDefault="00F42FB5" w:rsidP="00AD18C7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42FB5" w:rsidRPr="00AD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C7"/>
    <w:rsid w:val="00AD18C7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2020-03-29T18:17:00Z</dcterms:created>
  <dcterms:modified xsi:type="dcterms:W3CDTF">2020-03-29T18:23:00Z</dcterms:modified>
</cp:coreProperties>
</file>